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E7680" w14:textId="77777777" w:rsidR="00AC169F" w:rsidRPr="00AC169F" w:rsidRDefault="00AC169F" w:rsidP="00AC169F">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AC169F">
        <w:rPr>
          <w:rFonts w:ascii="Times New Roman" w:eastAsia="Times New Roman" w:hAnsi="Times New Roman" w:cs="Times New Roman"/>
          <w:b/>
          <w:bCs/>
          <w:sz w:val="27"/>
          <w:szCs w:val="27"/>
          <w:lang w:eastAsia="de-DE"/>
        </w:rPr>
        <w:t>Ursprung und Bedeutung des Totensonntags</w:t>
      </w:r>
    </w:p>
    <w:p w14:paraId="21A4CCB7" w14:textId="77777777" w:rsidR="00AC169F" w:rsidRPr="00AC169F" w:rsidRDefault="00AC169F" w:rsidP="00AC169F">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C169F">
        <w:rPr>
          <w:rFonts w:ascii="Times New Roman" w:eastAsia="Times New Roman" w:hAnsi="Times New Roman" w:cs="Times New Roman"/>
          <w:b/>
          <w:bCs/>
          <w:sz w:val="24"/>
          <w:szCs w:val="24"/>
          <w:lang w:eastAsia="de-DE"/>
        </w:rPr>
        <w:t>Ursprung und Bedeutung</w:t>
      </w:r>
    </w:p>
    <w:p w14:paraId="4A4E5582" w14:textId="77777777" w:rsidR="00AC169F" w:rsidRPr="00AC169F" w:rsidRDefault="00AC169F" w:rsidP="00AC169F">
      <w:pPr>
        <w:spacing w:before="100" w:beforeAutospacing="1" w:after="100" w:afterAutospacing="1" w:line="240" w:lineRule="auto"/>
        <w:rPr>
          <w:rFonts w:ascii="Times New Roman" w:eastAsia="Times New Roman" w:hAnsi="Times New Roman" w:cs="Times New Roman"/>
          <w:sz w:val="24"/>
          <w:szCs w:val="24"/>
          <w:lang w:eastAsia="de-DE"/>
        </w:rPr>
      </w:pPr>
      <w:r w:rsidRPr="00AC169F">
        <w:rPr>
          <w:rFonts w:ascii="Times New Roman" w:eastAsia="Times New Roman" w:hAnsi="Times New Roman" w:cs="Times New Roman"/>
          <w:sz w:val="24"/>
          <w:szCs w:val="24"/>
          <w:lang w:eastAsia="de-DE"/>
        </w:rPr>
        <w:t>Der Totensonntag, auch Ewigkeitssonntag genannt, ist ein christlicher Gedenktag, der in Deutschland und anderen protestantischen Gebieten am letzten Sonntag des Kirchenjahres begangen wird, also am Sonntag vor dem ersten Advent. Der Tag ist dem Gedenken an die Verstorbenen gewidmet und dient als Zeit der Besinnung und des Erinnerns.</w:t>
      </w:r>
    </w:p>
    <w:p w14:paraId="3A332B94" w14:textId="77777777" w:rsidR="00AC169F" w:rsidRPr="00AC169F" w:rsidRDefault="00AC169F" w:rsidP="00AC169F">
      <w:pPr>
        <w:spacing w:before="100" w:beforeAutospacing="1" w:after="100" w:afterAutospacing="1" w:line="240" w:lineRule="auto"/>
        <w:rPr>
          <w:rFonts w:ascii="Times New Roman" w:eastAsia="Times New Roman" w:hAnsi="Times New Roman" w:cs="Times New Roman"/>
          <w:sz w:val="24"/>
          <w:szCs w:val="24"/>
          <w:lang w:eastAsia="de-DE"/>
        </w:rPr>
      </w:pPr>
      <w:r w:rsidRPr="00AC169F">
        <w:rPr>
          <w:rFonts w:ascii="Times New Roman" w:eastAsia="Times New Roman" w:hAnsi="Times New Roman" w:cs="Times New Roman"/>
          <w:sz w:val="24"/>
          <w:szCs w:val="24"/>
          <w:lang w:eastAsia="de-DE"/>
        </w:rPr>
        <w:t>Der Totensonntag hat seine Wurzeln im frühen 19. Jahrhundert. Er wurde 1816 von König Friedrich Wilhelm III. von Preußen eingeführt, um der Toten der Befreiungskriege zu gedenken. Mit der Zeit entwickelte sich der Tag zu einem allgemeinen Gedenktag für alle Verstorbenen. Anders als Allerheiligen, das in der katholischen Kirche gefeiert wird, hat der Totensonntag keine festen liturgischen Wurzeln, sondern entstand aus dem Bedürfnis heraus, eine spezielle Zeit für das Gedenken an die Toten zu haben.</w:t>
      </w:r>
    </w:p>
    <w:p w14:paraId="581B8DF4" w14:textId="77777777" w:rsidR="00AC169F" w:rsidRPr="00AC169F" w:rsidRDefault="00AC169F" w:rsidP="00AC169F">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AC169F">
        <w:rPr>
          <w:rFonts w:ascii="Times New Roman" w:eastAsia="Times New Roman" w:hAnsi="Times New Roman" w:cs="Times New Roman"/>
          <w:b/>
          <w:bCs/>
          <w:sz w:val="27"/>
          <w:szCs w:val="27"/>
          <w:lang w:eastAsia="de-DE"/>
        </w:rPr>
        <w:t>Historischer Hintergrund</w:t>
      </w:r>
    </w:p>
    <w:p w14:paraId="3421A488" w14:textId="77777777" w:rsidR="00AC169F" w:rsidRPr="00AC169F" w:rsidRDefault="00AC169F" w:rsidP="00AC169F">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AC169F">
        <w:rPr>
          <w:rFonts w:ascii="Times New Roman" w:eastAsia="Times New Roman" w:hAnsi="Times New Roman" w:cs="Times New Roman"/>
          <w:b/>
          <w:bCs/>
          <w:sz w:val="24"/>
          <w:szCs w:val="24"/>
          <w:lang w:eastAsia="de-DE"/>
        </w:rPr>
        <w:t>Einführung durch König Friedrich Wilhelm III.</w:t>
      </w:r>
      <w:r w:rsidRPr="00AC169F">
        <w:rPr>
          <w:rFonts w:ascii="Times New Roman" w:eastAsia="Times New Roman" w:hAnsi="Times New Roman" w:cs="Times New Roman"/>
          <w:sz w:val="24"/>
          <w:szCs w:val="24"/>
          <w:lang w:eastAsia="de-DE"/>
        </w:rPr>
        <w:t>: Der Totensonntag wurde 1816 von König Friedrich Wilhelm III. von Preußen eingeführt, um der Toten der Befreiungskriege gegen Napoleon zu gedenken. Dieser Tag sollte eine Zeit des stillen Gedenkens und der Besinnung sein.</w:t>
      </w:r>
    </w:p>
    <w:p w14:paraId="09B1B58C" w14:textId="77777777" w:rsidR="00AC169F" w:rsidRPr="00AC169F" w:rsidRDefault="00AC169F" w:rsidP="00AC169F">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AC169F">
        <w:rPr>
          <w:rFonts w:ascii="Times New Roman" w:eastAsia="Times New Roman" w:hAnsi="Times New Roman" w:cs="Times New Roman"/>
          <w:b/>
          <w:bCs/>
          <w:sz w:val="24"/>
          <w:szCs w:val="24"/>
          <w:lang w:eastAsia="de-DE"/>
        </w:rPr>
        <w:t>Entwicklung zum allgemeinen Gedenktag</w:t>
      </w:r>
      <w:r w:rsidRPr="00AC169F">
        <w:rPr>
          <w:rFonts w:ascii="Times New Roman" w:eastAsia="Times New Roman" w:hAnsi="Times New Roman" w:cs="Times New Roman"/>
          <w:sz w:val="24"/>
          <w:szCs w:val="24"/>
          <w:lang w:eastAsia="de-DE"/>
        </w:rPr>
        <w:t>: Im Laufe der Zeit entwickelte sich der Totensonntag zu einem allgemeinen Gedenktag für alle Verstorbenen. Er wurde im evangelischen Kirchenjahr fest verankert und dient dazu, an die Vergänglichkeit des Lebens zu erinnern und Trost im Glauben an die Auferstehung zu finden.</w:t>
      </w:r>
    </w:p>
    <w:p w14:paraId="018E81EC" w14:textId="77777777" w:rsidR="00AC169F" w:rsidRPr="00AC169F" w:rsidRDefault="00AC169F" w:rsidP="00AC169F">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AC169F">
        <w:rPr>
          <w:rFonts w:ascii="Times New Roman" w:eastAsia="Times New Roman" w:hAnsi="Times New Roman" w:cs="Times New Roman"/>
          <w:b/>
          <w:bCs/>
          <w:sz w:val="24"/>
          <w:szCs w:val="24"/>
          <w:lang w:eastAsia="de-DE"/>
        </w:rPr>
        <w:t>Moderne Praxis</w:t>
      </w:r>
      <w:r w:rsidRPr="00AC169F">
        <w:rPr>
          <w:rFonts w:ascii="Times New Roman" w:eastAsia="Times New Roman" w:hAnsi="Times New Roman" w:cs="Times New Roman"/>
          <w:sz w:val="24"/>
          <w:szCs w:val="24"/>
          <w:lang w:eastAsia="de-DE"/>
        </w:rPr>
        <w:t>: Heute wird der Totensonntag in vielen protestantischen Gemeinden mit besonderen Gottesdiensten, musikalischen Darbietungen und Gedenkfeiern begangen. Die Menschen besuchen die Gräber ihrer verstorbenen Angehörigen, schmücken sie mit Blumen und zünden Kerzen an.</w:t>
      </w:r>
    </w:p>
    <w:p w14:paraId="531AE7D7" w14:textId="77777777" w:rsidR="00AC169F" w:rsidRPr="00AC169F" w:rsidRDefault="00AC169F" w:rsidP="00AC169F">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AC169F">
        <w:rPr>
          <w:rFonts w:ascii="Times New Roman" w:eastAsia="Times New Roman" w:hAnsi="Times New Roman" w:cs="Times New Roman"/>
          <w:b/>
          <w:bCs/>
          <w:sz w:val="27"/>
          <w:szCs w:val="27"/>
          <w:lang w:eastAsia="de-DE"/>
        </w:rPr>
        <w:t>Persönliche Geschichte zum Totensonntag</w:t>
      </w:r>
    </w:p>
    <w:p w14:paraId="4A3D0A48" w14:textId="77777777" w:rsidR="00AC169F" w:rsidRPr="00AC169F" w:rsidRDefault="00AC169F" w:rsidP="00AC169F">
      <w:pPr>
        <w:spacing w:before="100" w:beforeAutospacing="1" w:after="100" w:afterAutospacing="1" w:line="240" w:lineRule="auto"/>
        <w:rPr>
          <w:rFonts w:ascii="Times New Roman" w:eastAsia="Times New Roman" w:hAnsi="Times New Roman" w:cs="Times New Roman"/>
          <w:sz w:val="24"/>
          <w:szCs w:val="24"/>
          <w:lang w:eastAsia="de-DE"/>
        </w:rPr>
      </w:pPr>
      <w:r w:rsidRPr="00AC169F">
        <w:rPr>
          <w:rFonts w:ascii="Times New Roman" w:eastAsia="Times New Roman" w:hAnsi="Times New Roman" w:cs="Times New Roman"/>
          <w:sz w:val="24"/>
          <w:szCs w:val="24"/>
          <w:lang w:eastAsia="de-DE"/>
        </w:rPr>
        <w:t>Frau Fischer, eine ältere Dame aus einem kleinen Dorf in Brandenburg, erinnert sich besonders gut an die Totensonntagsfeiern in ihrer Jugend. Der Totensonntag war für sie und ihre Familie immer eine besondere Zeit des stillen Gedenkens und der Besinnung.</w:t>
      </w:r>
    </w:p>
    <w:p w14:paraId="22C05608" w14:textId="77777777" w:rsidR="00AC169F" w:rsidRPr="00AC169F" w:rsidRDefault="00AC169F" w:rsidP="00AC169F">
      <w:pPr>
        <w:spacing w:before="100" w:beforeAutospacing="1" w:after="100" w:afterAutospacing="1" w:line="240" w:lineRule="auto"/>
        <w:rPr>
          <w:rFonts w:ascii="Times New Roman" w:eastAsia="Times New Roman" w:hAnsi="Times New Roman" w:cs="Times New Roman"/>
          <w:sz w:val="24"/>
          <w:szCs w:val="24"/>
          <w:lang w:eastAsia="de-DE"/>
        </w:rPr>
      </w:pPr>
      <w:r w:rsidRPr="00AC169F">
        <w:rPr>
          <w:rFonts w:ascii="Times New Roman" w:eastAsia="Times New Roman" w:hAnsi="Times New Roman" w:cs="Times New Roman"/>
          <w:sz w:val="24"/>
          <w:szCs w:val="24"/>
          <w:lang w:eastAsia="de-DE"/>
        </w:rPr>
        <w:t>Schon früh am Morgen des Totensonntags begannen die Vorbereitungen im Hause Fischer. Die Mutter schmückte das Haus mit Kerzen und Blumen, während der Vater die Gedenktafeln polierte. Frau Fischer erinnert sich daran, wie sie als kleines Mädchen mit ihren Geschwistern half, die Gräber ihrer verstorbenen Großeltern zu reinigen und mit frischen Blumen zu schmücken. Die Stimmung war feierlich und ruhig, und jeder war in Gedanken bei den Verstorbenen.</w:t>
      </w:r>
    </w:p>
    <w:p w14:paraId="47B13DA2" w14:textId="77777777" w:rsidR="00AC169F" w:rsidRPr="00AC169F" w:rsidRDefault="00AC169F" w:rsidP="00AC169F">
      <w:pPr>
        <w:spacing w:before="100" w:beforeAutospacing="1" w:after="100" w:afterAutospacing="1" w:line="240" w:lineRule="auto"/>
        <w:rPr>
          <w:rFonts w:ascii="Times New Roman" w:eastAsia="Times New Roman" w:hAnsi="Times New Roman" w:cs="Times New Roman"/>
          <w:sz w:val="24"/>
          <w:szCs w:val="24"/>
          <w:lang w:eastAsia="de-DE"/>
        </w:rPr>
      </w:pPr>
      <w:r w:rsidRPr="00AC169F">
        <w:rPr>
          <w:rFonts w:ascii="Times New Roman" w:eastAsia="Times New Roman" w:hAnsi="Times New Roman" w:cs="Times New Roman"/>
          <w:sz w:val="24"/>
          <w:szCs w:val="24"/>
          <w:lang w:eastAsia="de-DE"/>
        </w:rPr>
        <w:t>Am Nachmittag versammelte sich die Familie zu einem besonderen Gottesdienst in der Dorfkirche. Der Pfarrer hielt eine bewegende Predigt über die Vergänglichkeit des Lebens und die Hoffnung auf die Auferstehung. Frau Fischer erinnert sich daran, wie sie in der Kirchenbank saß und den Worten des Pfarrers lauschte, die sie tief berührten. Besonders eindrucksvoll war das gemeinsame Singen des Liedes "Jesus, meine Zuversicht". Die Melodie und die Worte des Liedes drückten Trost und Hoffnung aus und schufen ein Gefühl der Gemeinschaft.</w:t>
      </w:r>
    </w:p>
    <w:p w14:paraId="759649B0" w14:textId="77777777" w:rsidR="00AC169F" w:rsidRPr="00AC169F" w:rsidRDefault="00AC169F" w:rsidP="00AC169F">
      <w:pPr>
        <w:spacing w:before="100" w:beforeAutospacing="1" w:after="100" w:afterAutospacing="1" w:line="240" w:lineRule="auto"/>
        <w:rPr>
          <w:rFonts w:ascii="Times New Roman" w:eastAsia="Times New Roman" w:hAnsi="Times New Roman" w:cs="Times New Roman"/>
          <w:sz w:val="24"/>
          <w:szCs w:val="24"/>
          <w:lang w:eastAsia="de-DE"/>
        </w:rPr>
      </w:pPr>
      <w:r w:rsidRPr="00AC169F">
        <w:rPr>
          <w:rFonts w:ascii="Times New Roman" w:eastAsia="Times New Roman" w:hAnsi="Times New Roman" w:cs="Times New Roman"/>
          <w:sz w:val="24"/>
          <w:szCs w:val="24"/>
          <w:lang w:eastAsia="de-DE"/>
        </w:rPr>
        <w:lastRenderedPageBreak/>
        <w:t>Nach dem Gottesdienst ging die Familie zum Friedhof, um die Gräber ihrer Verstorbenen zu besuchen. Frau Fischer erinnert sich daran, wie sie mit ihren Eltern und Geschwistern still vor den Gräbern stand, Kerzen anzündete und betete. Besonders ergreifend war der Moment, wenn die Dunkelheit hereinbrach und die vielen brennenden Kerzen auf dem Friedhof ein warmes, tröstliches Licht ausstrahlten.</w:t>
      </w:r>
    </w:p>
    <w:p w14:paraId="2195DCFA" w14:textId="77777777" w:rsidR="00AC169F" w:rsidRPr="00AC169F" w:rsidRDefault="00AC169F" w:rsidP="00AC169F">
      <w:pPr>
        <w:spacing w:before="100" w:beforeAutospacing="1" w:after="100" w:afterAutospacing="1" w:line="240" w:lineRule="auto"/>
        <w:rPr>
          <w:rFonts w:ascii="Times New Roman" w:eastAsia="Times New Roman" w:hAnsi="Times New Roman" w:cs="Times New Roman"/>
          <w:sz w:val="24"/>
          <w:szCs w:val="24"/>
          <w:lang w:eastAsia="de-DE"/>
        </w:rPr>
      </w:pPr>
      <w:r w:rsidRPr="00AC169F">
        <w:rPr>
          <w:rFonts w:ascii="Times New Roman" w:eastAsia="Times New Roman" w:hAnsi="Times New Roman" w:cs="Times New Roman"/>
          <w:sz w:val="24"/>
          <w:szCs w:val="24"/>
          <w:lang w:eastAsia="de-DE"/>
        </w:rPr>
        <w:t>Am Abend kehrte die Familie nach Hause zurück, wo sie gemeinsam zu Abend aßen und über die Erinnerungen an die Verstorbenen sprachen. Frau Fischers Mutter erzählte Geschichten über die Großeltern und andere verstorbene Verwandte, und es war eine Zeit des gemeinsamen Erinnerns und des Austauschs. Diese Gespräche halfen Frau Fischer, die Bedeutung des Totensonntags zu verstehen und die Verbindung zu ihren Vorfahren zu spüren.</w:t>
      </w:r>
    </w:p>
    <w:p w14:paraId="0D4B1600" w14:textId="77777777" w:rsidR="00AC169F" w:rsidRPr="00AC169F" w:rsidRDefault="00AC169F" w:rsidP="00AC169F">
      <w:pPr>
        <w:spacing w:before="100" w:beforeAutospacing="1" w:after="100" w:afterAutospacing="1" w:line="240" w:lineRule="auto"/>
        <w:rPr>
          <w:rFonts w:ascii="Times New Roman" w:eastAsia="Times New Roman" w:hAnsi="Times New Roman" w:cs="Times New Roman"/>
          <w:sz w:val="24"/>
          <w:szCs w:val="24"/>
          <w:lang w:eastAsia="de-DE"/>
        </w:rPr>
      </w:pPr>
      <w:r w:rsidRPr="00AC169F">
        <w:rPr>
          <w:rFonts w:ascii="Times New Roman" w:eastAsia="Times New Roman" w:hAnsi="Times New Roman" w:cs="Times New Roman"/>
          <w:sz w:val="24"/>
          <w:szCs w:val="24"/>
          <w:lang w:eastAsia="de-DE"/>
        </w:rPr>
        <w:t>Auch heute noch, viele Jahre später, hält Frau Fischer an den Traditionen des Totensonntags fest. Im Seniorenheim freut sie sich darauf, ihre Geschichten und Erinnerungen an den Totensonntag mit den anderen Bewohnern zu teilen und die Traditionen und Bräuche dieser besonderen Zeit weiterzugeben.</w:t>
      </w:r>
    </w:p>
    <w:p w14:paraId="1AD982FC" w14:textId="0E659FD9" w:rsidR="00AC169F" w:rsidRDefault="00AC169F" w:rsidP="00AC169F">
      <w:pPr>
        <w:spacing w:before="100" w:beforeAutospacing="1" w:after="100" w:afterAutospacing="1" w:line="240" w:lineRule="auto"/>
        <w:rPr>
          <w:rFonts w:ascii="Times New Roman" w:eastAsia="Times New Roman" w:hAnsi="Times New Roman" w:cs="Times New Roman"/>
          <w:sz w:val="24"/>
          <w:szCs w:val="24"/>
          <w:lang w:eastAsia="de-DE"/>
        </w:rPr>
      </w:pPr>
      <w:r w:rsidRPr="00AC169F">
        <w:rPr>
          <w:rFonts w:ascii="Times New Roman" w:eastAsia="Times New Roman" w:hAnsi="Times New Roman" w:cs="Times New Roman"/>
          <w:sz w:val="24"/>
          <w:szCs w:val="24"/>
          <w:lang w:eastAsia="de-DE"/>
        </w:rPr>
        <w:t>Der Totensonntag ist ein bedeutender Gedenktag, der an die Verstorbenen erinnert und als Zeit der Besinnung und des stillen Gedenkens dient. Er hat seine Ursprünge im frühen 19. Jahrhundert und wurde von König Friedrich Wilhelm III. von Preußen eingeführt. Die persönlichen Geschichten und Erinnerungen, die mit dem Totensonntag verbunden sind, machen diesen Tag zu einer besonderen und bedeutungsvollen Zeit im Jahresverlauf. Der Totensonntag erinnert uns daran, wie wichtig es ist, die Erinnerung an die Verstorbenen zu bewahren und Trost im Glauben an die Auferstehung zu finden.</w:t>
      </w:r>
    </w:p>
    <w:p w14:paraId="6BB1F4B6" w14:textId="2505E2C1" w:rsidR="00AC169F" w:rsidRDefault="00AC169F" w:rsidP="00AC169F">
      <w:pPr>
        <w:spacing w:before="100" w:beforeAutospacing="1" w:after="100" w:afterAutospacing="1" w:line="240" w:lineRule="auto"/>
        <w:rPr>
          <w:rFonts w:ascii="Times New Roman" w:eastAsia="Times New Roman" w:hAnsi="Times New Roman" w:cs="Times New Roman"/>
          <w:sz w:val="24"/>
          <w:szCs w:val="24"/>
          <w:lang w:eastAsia="de-DE"/>
        </w:rPr>
      </w:pPr>
    </w:p>
    <w:p w14:paraId="4DC27788" w14:textId="77777777" w:rsidR="00AC169F" w:rsidRPr="00AC169F" w:rsidRDefault="00AC169F" w:rsidP="00AC169F">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AC169F">
        <w:rPr>
          <w:rFonts w:ascii="Times New Roman" w:eastAsia="Times New Roman" w:hAnsi="Times New Roman" w:cs="Times New Roman"/>
          <w:b/>
          <w:bCs/>
          <w:sz w:val="27"/>
          <w:szCs w:val="27"/>
          <w:lang w:eastAsia="de-DE"/>
        </w:rPr>
        <w:t>Totensonntag: Eine Anleitung für Beschäftigungsaktivitäten</w:t>
      </w:r>
    </w:p>
    <w:p w14:paraId="387076B2" w14:textId="77777777" w:rsidR="00AC169F" w:rsidRPr="00AC169F" w:rsidRDefault="00AC169F" w:rsidP="00AC169F">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C169F">
        <w:rPr>
          <w:rFonts w:ascii="Times New Roman" w:eastAsia="Times New Roman" w:hAnsi="Times New Roman" w:cs="Times New Roman"/>
          <w:b/>
          <w:bCs/>
          <w:sz w:val="24"/>
          <w:szCs w:val="24"/>
          <w:lang w:eastAsia="de-DE"/>
        </w:rPr>
        <w:t>Beschreibung</w:t>
      </w:r>
    </w:p>
    <w:p w14:paraId="4D865FC8" w14:textId="77777777" w:rsidR="00AC169F" w:rsidRPr="00AC169F" w:rsidRDefault="00AC169F" w:rsidP="00AC169F">
      <w:pPr>
        <w:spacing w:before="100" w:beforeAutospacing="1" w:after="100" w:afterAutospacing="1" w:line="240" w:lineRule="auto"/>
        <w:rPr>
          <w:rFonts w:ascii="Times New Roman" w:eastAsia="Times New Roman" w:hAnsi="Times New Roman" w:cs="Times New Roman"/>
          <w:sz w:val="24"/>
          <w:szCs w:val="24"/>
          <w:lang w:eastAsia="de-DE"/>
        </w:rPr>
      </w:pPr>
      <w:r w:rsidRPr="00AC169F">
        <w:rPr>
          <w:rFonts w:ascii="Times New Roman" w:eastAsia="Times New Roman" w:hAnsi="Times New Roman" w:cs="Times New Roman"/>
          <w:sz w:val="24"/>
          <w:szCs w:val="24"/>
          <w:lang w:eastAsia="de-DE"/>
        </w:rPr>
        <w:t>Der Totensonntag, auch Ewigkeitssonntag genannt, ist ein christlicher Gedenktag, der am letzten Sonntag des Kirchenjahres begangen wird. An diesem Tag wird der Verstorbenen gedacht und es ist eine Zeit der Besinnung und des Erinnerns. Diese Zeit bietet viele Möglichkeiten für kreative und interaktive Beschäftigungsaktivitäten, die Senioren helfen können, die Bedeutung dieses Tages zu erleben und die Traditionen und Bräuche zu pflegen. Hier sind einige Ideen und Anleitungen, wie man den Totensonntag gestalten kann, um eine besinnliche und bedeutungsvolle Zeit für alle Beteiligten zu ermöglichen.</w:t>
      </w:r>
    </w:p>
    <w:p w14:paraId="371562AF" w14:textId="77777777" w:rsidR="00AC169F" w:rsidRPr="00AC169F" w:rsidRDefault="00AC169F" w:rsidP="00AC169F">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AC169F">
        <w:rPr>
          <w:rFonts w:ascii="Times New Roman" w:eastAsia="Times New Roman" w:hAnsi="Times New Roman" w:cs="Times New Roman"/>
          <w:b/>
          <w:bCs/>
          <w:sz w:val="27"/>
          <w:szCs w:val="27"/>
          <w:lang w:eastAsia="de-DE"/>
        </w:rPr>
        <w:t>Aktivitäten für den Totensonntag</w:t>
      </w:r>
    </w:p>
    <w:p w14:paraId="4A77A40C" w14:textId="77777777" w:rsidR="00AC169F" w:rsidRPr="00AC169F" w:rsidRDefault="00AC169F" w:rsidP="00AC169F">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C169F">
        <w:rPr>
          <w:rFonts w:ascii="Times New Roman" w:eastAsia="Times New Roman" w:hAnsi="Times New Roman" w:cs="Times New Roman"/>
          <w:b/>
          <w:bCs/>
          <w:sz w:val="24"/>
          <w:szCs w:val="24"/>
          <w:lang w:eastAsia="de-DE"/>
        </w:rPr>
        <w:t>Vorbereitung</w:t>
      </w:r>
    </w:p>
    <w:p w14:paraId="6ADD3D58" w14:textId="77777777" w:rsidR="00AC169F" w:rsidRPr="00AC169F" w:rsidRDefault="00AC169F" w:rsidP="00AC169F">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C169F">
        <w:rPr>
          <w:rFonts w:ascii="Times New Roman" w:eastAsia="Times New Roman" w:hAnsi="Times New Roman" w:cs="Times New Roman"/>
          <w:b/>
          <w:bCs/>
          <w:sz w:val="24"/>
          <w:szCs w:val="24"/>
          <w:lang w:eastAsia="de-DE"/>
        </w:rPr>
        <w:t>Dekoration</w:t>
      </w:r>
    </w:p>
    <w:p w14:paraId="448742C4" w14:textId="77777777" w:rsidR="00AC169F" w:rsidRPr="00AC169F" w:rsidRDefault="00AC169F" w:rsidP="00AC169F">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C169F">
        <w:rPr>
          <w:rFonts w:ascii="Times New Roman" w:eastAsia="Times New Roman" w:hAnsi="Times New Roman" w:cs="Times New Roman"/>
          <w:b/>
          <w:bCs/>
          <w:sz w:val="24"/>
          <w:szCs w:val="24"/>
          <w:lang w:eastAsia="de-DE"/>
        </w:rPr>
        <w:t>Schlichte Dekoration</w:t>
      </w:r>
      <w:r w:rsidRPr="00AC169F">
        <w:rPr>
          <w:rFonts w:ascii="Times New Roman" w:eastAsia="Times New Roman" w:hAnsi="Times New Roman" w:cs="Times New Roman"/>
          <w:sz w:val="24"/>
          <w:szCs w:val="24"/>
          <w:lang w:eastAsia="de-DE"/>
        </w:rPr>
        <w:t>: Schmücken Sie den Raum mit dezenten, schlichten Farben wie Weiß, Blau und Grau, die für Besinnung und Gedenken stehen. Nutzen Sie Kerzen, Blumen und Gedenkkränze, um eine ruhige und andächtige Atmosphäre zu schaffen.</w:t>
      </w:r>
    </w:p>
    <w:p w14:paraId="14194554" w14:textId="77777777" w:rsidR="00AC169F" w:rsidRPr="00AC169F" w:rsidRDefault="00AC169F" w:rsidP="00AC169F">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C169F">
        <w:rPr>
          <w:rFonts w:ascii="Times New Roman" w:eastAsia="Times New Roman" w:hAnsi="Times New Roman" w:cs="Times New Roman"/>
          <w:b/>
          <w:bCs/>
          <w:sz w:val="24"/>
          <w:szCs w:val="24"/>
          <w:lang w:eastAsia="de-DE"/>
        </w:rPr>
        <w:t>Gedenktafel</w:t>
      </w:r>
      <w:r w:rsidRPr="00AC169F">
        <w:rPr>
          <w:rFonts w:ascii="Times New Roman" w:eastAsia="Times New Roman" w:hAnsi="Times New Roman" w:cs="Times New Roman"/>
          <w:sz w:val="24"/>
          <w:szCs w:val="24"/>
          <w:lang w:eastAsia="de-DE"/>
        </w:rPr>
        <w:t>: Stellen Sie eine Gedenktafel auf, auf der die Namen der Verstorbenen vermerkt sind. Die Bewohner können dort auch Fotos und Erinnerungsstücke platzieren.</w:t>
      </w:r>
    </w:p>
    <w:p w14:paraId="28855F1D" w14:textId="77777777" w:rsidR="00AC169F" w:rsidRPr="00AC169F" w:rsidRDefault="00AC169F" w:rsidP="00AC169F">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C169F">
        <w:rPr>
          <w:rFonts w:ascii="Times New Roman" w:eastAsia="Times New Roman" w:hAnsi="Times New Roman" w:cs="Times New Roman"/>
          <w:b/>
          <w:bCs/>
          <w:sz w:val="24"/>
          <w:szCs w:val="24"/>
          <w:lang w:eastAsia="de-DE"/>
        </w:rPr>
        <w:lastRenderedPageBreak/>
        <w:t>Materialien bereitstellen</w:t>
      </w:r>
    </w:p>
    <w:p w14:paraId="1F9EACD6" w14:textId="77777777" w:rsidR="00AC169F" w:rsidRPr="00AC169F" w:rsidRDefault="00AC169F" w:rsidP="00AC169F">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C169F">
        <w:rPr>
          <w:rFonts w:ascii="Times New Roman" w:eastAsia="Times New Roman" w:hAnsi="Times New Roman" w:cs="Times New Roman"/>
          <w:b/>
          <w:bCs/>
          <w:sz w:val="24"/>
          <w:szCs w:val="24"/>
          <w:lang w:eastAsia="de-DE"/>
        </w:rPr>
        <w:t>Bastelmaterialien</w:t>
      </w:r>
      <w:r w:rsidRPr="00AC169F">
        <w:rPr>
          <w:rFonts w:ascii="Times New Roman" w:eastAsia="Times New Roman" w:hAnsi="Times New Roman" w:cs="Times New Roman"/>
          <w:sz w:val="24"/>
          <w:szCs w:val="24"/>
          <w:lang w:eastAsia="de-DE"/>
        </w:rPr>
        <w:t>: Bereiten Sie Materialien wie Papier, Scheren, Klebstoff, Glitzer, Sticker, Stifte und Farben vor, um Gedenkkarten und Kränze zu gestalten.</w:t>
      </w:r>
    </w:p>
    <w:p w14:paraId="2559444B" w14:textId="77777777" w:rsidR="00AC169F" w:rsidRPr="00AC169F" w:rsidRDefault="00AC169F" w:rsidP="00AC169F">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C169F">
        <w:rPr>
          <w:rFonts w:ascii="Times New Roman" w:eastAsia="Times New Roman" w:hAnsi="Times New Roman" w:cs="Times New Roman"/>
          <w:b/>
          <w:bCs/>
          <w:sz w:val="24"/>
          <w:szCs w:val="24"/>
          <w:lang w:eastAsia="de-DE"/>
        </w:rPr>
        <w:t>Bücher und Texte</w:t>
      </w:r>
      <w:r w:rsidRPr="00AC169F">
        <w:rPr>
          <w:rFonts w:ascii="Times New Roman" w:eastAsia="Times New Roman" w:hAnsi="Times New Roman" w:cs="Times New Roman"/>
          <w:sz w:val="24"/>
          <w:szCs w:val="24"/>
          <w:lang w:eastAsia="de-DE"/>
        </w:rPr>
        <w:t>: Stellen Sie Bücher, Gedichte und Geschichten über den Totensonntag und seine Bedeutung bereit, die gelesen und besprochen werden können.</w:t>
      </w:r>
    </w:p>
    <w:p w14:paraId="6C9DADB6" w14:textId="77777777" w:rsidR="00AC169F" w:rsidRPr="00AC169F" w:rsidRDefault="00AC169F" w:rsidP="00AC169F">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AC169F">
        <w:rPr>
          <w:rFonts w:ascii="Times New Roman" w:eastAsia="Times New Roman" w:hAnsi="Times New Roman" w:cs="Times New Roman"/>
          <w:b/>
          <w:bCs/>
          <w:sz w:val="27"/>
          <w:szCs w:val="27"/>
          <w:lang w:eastAsia="de-DE"/>
        </w:rPr>
        <w:t>Beschäftigungsaktivitäten</w:t>
      </w:r>
    </w:p>
    <w:p w14:paraId="781E0F5B" w14:textId="77777777" w:rsidR="00AC169F" w:rsidRPr="00AC169F" w:rsidRDefault="00AC169F" w:rsidP="00AC169F">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C169F">
        <w:rPr>
          <w:rFonts w:ascii="Times New Roman" w:eastAsia="Times New Roman" w:hAnsi="Times New Roman" w:cs="Times New Roman"/>
          <w:b/>
          <w:bCs/>
          <w:sz w:val="24"/>
          <w:szCs w:val="24"/>
          <w:lang w:eastAsia="de-DE"/>
        </w:rPr>
        <w:t>Kreative Bastelprojekte</w:t>
      </w:r>
    </w:p>
    <w:p w14:paraId="34401A29" w14:textId="77777777" w:rsidR="00AC169F" w:rsidRPr="00AC169F" w:rsidRDefault="00AC169F" w:rsidP="00AC169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C169F">
        <w:rPr>
          <w:rFonts w:ascii="Times New Roman" w:eastAsia="Times New Roman" w:hAnsi="Times New Roman" w:cs="Times New Roman"/>
          <w:b/>
          <w:bCs/>
          <w:sz w:val="24"/>
          <w:szCs w:val="24"/>
          <w:lang w:eastAsia="de-DE"/>
        </w:rPr>
        <w:t>Gedenkkarten gestalten</w:t>
      </w:r>
      <w:r w:rsidRPr="00AC169F">
        <w:rPr>
          <w:rFonts w:ascii="Times New Roman" w:eastAsia="Times New Roman" w:hAnsi="Times New Roman" w:cs="Times New Roman"/>
          <w:sz w:val="24"/>
          <w:szCs w:val="24"/>
          <w:lang w:eastAsia="de-DE"/>
        </w:rPr>
        <w:t>: Lassen Sie die Bewohner Gedenkkarten basteln und gestalten, die sie an Freunde und Familie senden oder an der Gedenktafel platzieren können. Nutzen Sie bunte Papiere, Sticker und Glitzer, um kreative und persönliche Karten zu schaffen.</w:t>
      </w:r>
    </w:p>
    <w:p w14:paraId="1A38535D" w14:textId="77777777" w:rsidR="00AC169F" w:rsidRPr="00AC169F" w:rsidRDefault="00AC169F" w:rsidP="00AC169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C169F">
        <w:rPr>
          <w:rFonts w:ascii="Times New Roman" w:eastAsia="Times New Roman" w:hAnsi="Times New Roman" w:cs="Times New Roman"/>
          <w:b/>
          <w:bCs/>
          <w:sz w:val="24"/>
          <w:szCs w:val="24"/>
          <w:lang w:eastAsia="de-DE"/>
        </w:rPr>
        <w:t>Gedenkkränze basteln</w:t>
      </w:r>
      <w:r w:rsidRPr="00AC169F">
        <w:rPr>
          <w:rFonts w:ascii="Times New Roman" w:eastAsia="Times New Roman" w:hAnsi="Times New Roman" w:cs="Times New Roman"/>
          <w:sz w:val="24"/>
          <w:szCs w:val="24"/>
          <w:lang w:eastAsia="de-DE"/>
        </w:rPr>
        <w:t>: Die Bewohner können Gedenkkränze aus Papier oder Naturmaterialien basteln, die als Dekoration im Raum oder am Kriegerdenkmal verwendet werden können.</w:t>
      </w:r>
    </w:p>
    <w:p w14:paraId="7DE2E0A9" w14:textId="77777777" w:rsidR="00AC169F" w:rsidRPr="00AC169F" w:rsidRDefault="00AC169F" w:rsidP="00AC169F">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C169F">
        <w:rPr>
          <w:rFonts w:ascii="Times New Roman" w:eastAsia="Times New Roman" w:hAnsi="Times New Roman" w:cs="Times New Roman"/>
          <w:b/>
          <w:bCs/>
          <w:sz w:val="24"/>
          <w:szCs w:val="24"/>
          <w:lang w:eastAsia="de-DE"/>
        </w:rPr>
        <w:t>Geschichten und Erzählungen</w:t>
      </w:r>
    </w:p>
    <w:p w14:paraId="03D1B759" w14:textId="77777777" w:rsidR="00AC169F" w:rsidRPr="00AC169F" w:rsidRDefault="00AC169F" w:rsidP="00AC169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C169F">
        <w:rPr>
          <w:rFonts w:ascii="Times New Roman" w:eastAsia="Times New Roman" w:hAnsi="Times New Roman" w:cs="Times New Roman"/>
          <w:b/>
          <w:bCs/>
          <w:sz w:val="24"/>
          <w:szCs w:val="24"/>
          <w:lang w:eastAsia="de-DE"/>
        </w:rPr>
        <w:t>Totensonntag-Geschichten vorlesen</w:t>
      </w:r>
      <w:r w:rsidRPr="00AC169F">
        <w:rPr>
          <w:rFonts w:ascii="Times New Roman" w:eastAsia="Times New Roman" w:hAnsi="Times New Roman" w:cs="Times New Roman"/>
          <w:sz w:val="24"/>
          <w:szCs w:val="24"/>
          <w:lang w:eastAsia="de-DE"/>
        </w:rPr>
        <w:t>: Lesen Sie Geschichten und Berichte über die Bedeutung des Totensonntags vor. Nutzen Sie auch persönliche Erinnerungen und Erlebnisse der Bewohner, um Gespräche anzuregen.</w:t>
      </w:r>
    </w:p>
    <w:p w14:paraId="1F737FDD" w14:textId="77777777" w:rsidR="00AC169F" w:rsidRPr="00AC169F" w:rsidRDefault="00AC169F" w:rsidP="00AC169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C169F">
        <w:rPr>
          <w:rFonts w:ascii="Times New Roman" w:eastAsia="Times New Roman" w:hAnsi="Times New Roman" w:cs="Times New Roman"/>
          <w:b/>
          <w:bCs/>
          <w:sz w:val="24"/>
          <w:szCs w:val="24"/>
          <w:lang w:eastAsia="de-DE"/>
        </w:rPr>
        <w:t>Erinnerungen an frühere Totensonntage teilen</w:t>
      </w:r>
      <w:r w:rsidRPr="00AC169F">
        <w:rPr>
          <w:rFonts w:ascii="Times New Roman" w:eastAsia="Times New Roman" w:hAnsi="Times New Roman" w:cs="Times New Roman"/>
          <w:sz w:val="24"/>
          <w:szCs w:val="24"/>
          <w:lang w:eastAsia="de-DE"/>
        </w:rPr>
        <w:t>: Ermutigen Sie die Bewohner, ihre eigenen Geschichten und Erinnerungen an den Totensonntag in ihrer Jugend und im Laufe ihres Lebens zu teilen.</w:t>
      </w:r>
    </w:p>
    <w:p w14:paraId="2CFD1368" w14:textId="77777777" w:rsidR="00AC169F" w:rsidRPr="00AC169F" w:rsidRDefault="00AC169F" w:rsidP="00AC169F">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C169F">
        <w:rPr>
          <w:rFonts w:ascii="Times New Roman" w:eastAsia="Times New Roman" w:hAnsi="Times New Roman" w:cs="Times New Roman"/>
          <w:b/>
          <w:bCs/>
          <w:sz w:val="24"/>
          <w:szCs w:val="24"/>
          <w:lang w:eastAsia="de-DE"/>
        </w:rPr>
        <w:t>Musik und Gesang</w:t>
      </w:r>
    </w:p>
    <w:p w14:paraId="03DE599F" w14:textId="77777777" w:rsidR="00AC169F" w:rsidRPr="00AC169F" w:rsidRDefault="00AC169F" w:rsidP="00AC169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C169F">
        <w:rPr>
          <w:rFonts w:ascii="Times New Roman" w:eastAsia="Times New Roman" w:hAnsi="Times New Roman" w:cs="Times New Roman"/>
          <w:b/>
          <w:bCs/>
          <w:sz w:val="24"/>
          <w:szCs w:val="24"/>
          <w:lang w:eastAsia="de-DE"/>
        </w:rPr>
        <w:t>Gedenklieder singen</w:t>
      </w:r>
      <w:r w:rsidRPr="00AC169F">
        <w:rPr>
          <w:rFonts w:ascii="Times New Roman" w:eastAsia="Times New Roman" w:hAnsi="Times New Roman" w:cs="Times New Roman"/>
          <w:sz w:val="24"/>
          <w:szCs w:val="24"/>
          <w:lang w:eastAsia="de-DE"/>
        </w:rPr>
        <w:t>: Singen Sie gemeinsam traditionelle Gedenklieder und Hymnen, die zum Thema Totensonntag passen. Nutzen Sie einfache Instrumente wie Tamburine oder Rasseln, um die Lieder zu begleiten.</w:t>
      </w:r>
    </w:p>
    <w:p w14:paraId="0420DE44" w14:textId="77777777" w:rsidR="00AC169F" w:rsidRPr="00AC169F" w:rsidRDefault="00AC169F" w:rsidP="00AC169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C169F">
        <w:rPr>
          <w:rFonts w:ascii="Times New Roman" w:eastAsia="Times New Roman" w:hAnsi="Times New Roman" w:cs="Times New Roman"/>
          <w:b/>
          <w:bCs/>
          <w:sz w:val="24"/>
          <w:szCs w:val="24"/>
          <w:lang w:eastAsia="de-DE"/>
        </w:rPr>
        <w:t>Musik hören</w:t>
      </w:r>
      <w:r w:rsidRPr="00AC169F">
        <w:rPr>
          <w:rFonts w:ascii="Times New Roman" w:eastAsia="Times New Roman" w:hAnsi="Times New Roman" w:cs="Times New Roman"/>
          <w:sz w:val="24"/>
          <w:szCs w:val="24"/>
          <w:lang w:eastAsia="de-DE"/>
        </w:rPr>
        <w:t>: Spielen Sie sakrale Musik und klassische Werke, die zur Besinnung und zum Gedenken einladen.</w:t>
      </w:r>
    </w:p>
    <w:p w14:paraId="7BFB7E56" w14:textId="77777777" w:rsidR="00AC169F" w:rsidRPr="00AC169F" w:rsidRDefault="00AC169F" w:rsidP="00AC169F">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C169F">
        <w:rPr>
          <w:rFonts w:ascii="Times New Roman" w:eastAsia="Times New Roman" w:hAnsi="Times New Roman" w:cs="Times New Roman"/>
          <w:b/>
          <w:bCs/>
          <w:sz w:val="24"/>
          <w:szCs w:val="24"/>
          <w:lang w:eastAsia="de-DE"/>
        </w:rPr>
        <w:t>Bildung und Diskussion</w:t>
      </w:r>
    </w:p>
    <w:p w14:paraId="7A2AACD0" w14:textId="77777777" w:rsidR="00AC169F" w:rsidRPr="00AC169F" w:rsidRDefault="00AC169F" w:rsidP="00AC169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C169F">
        <w:rPr>
          <w:rFonts w:ascii="Times New Roman" w:eastAsia="Times New Roman" w:hAnsi="Times New Roman" w:cs="Times New Roman"/>
          <w:b/>
          <w:bCs/>
          <w:sz w:val="24"/>
          <w:szCs w:val="24"/>
          <w:lang w:eastAsia="de-DE"/>
        </w:rPr>
        <w:t>Vorträge und Diskussionen</w:t>
      </w:r>
      <w:r w:rsidRPr="00AC169F">
        <w:rPr>
          <w:rFonts w:ascii="Times New Roman" w:eastAsia="Times New Roman" w:hAnsi="Times New Roman" w:cs="Times New Roman"/>
          <w:sz w:val="24"/>
          <w:szCs w:val="24"/>
          <w:lang w:eastAsia="de-DE"/>
        </w:rPr>
        <w:t>: Halten Sie kurze Vorträge über die Geschichte und Bedeutung des Totensonntags. Ermutigen Sie die Bewohner, Fragen zu stellen und ihre Meinungen zu äußern.</w:t>
      </w:r>
    </w:p>
    <w:p w14:paraId="5234A644" w14:textId="77777777" w:rsidR="00AC169F" w:rsidRPr="00AC169F" w:rsidRDefault="00AC169F" w:rsidP="00AC169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C169F">
        <w:rPr>
          <w:rFonts w:ascii="Times New Roman" w:eastAsia="Times New Roman" w:hAnsi="Times New Roman" w:cs="Times New Roman"/>
          <w:b/>
          <w:bCs/>
          <w:sz w:val="24"/>
          <w:szCs w:val="24"/>
          <w:lang w:eastAsia="de-DE"/>
        </w:rPr>
        <w:t>Filmvorführungen</w:t>
      </w:r>
      <w:r w:rsidRPr="00AC169F">
        <w:rPr>
          <w:rFonts w:ascii="Times New Roman" w:eastAsia="Times New Roman" w:hAnsi="Times New Roman" w:cs="Times New Roman"/>
          <w:sz w:val="24"/>
          <w:szCs w:val="24"/>
          <w:lang w:eastAsia="de-DE"/>
        </w:rPr>
        <w:t>: Zeigen Sie Dokumentationen oder Filme über die Geschichte des Totensonntags und die Bedeutung des Gedenkens, um das historische und emotionale Wissen zu vertiefen.</w:t>
      </w:r>
    </w:p>
    <w:p w14:paraId="48DB5E89" w14:textId="77777777" w:rsidR="00AC169F" w:rsidRPr="00AC169F" w:rsidRDefault="00AC169F" w:rsidP="00AC169F">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C169F">
        <w:rPr>
          <w:rFonts w:ascii="Times New Roman" w:eastAsia="Times New Roman" w:hAnsi="Times New Roman" w:cs="Times New Roman"/>
          <w:b/>
          <w:bCs/>
          <w:sz w:val="24"/>
          <w:szCs w:val="24"/>
          <w:lang w:eastAsia="de-DE"/>
        </w:rPr>
        <w:t>Gemeinsames Gedenken</w:t>
      </w:r>
    </w:p>
    <w:p w14:paraId="22C693D3" w14:textId="77777777" w:rsidR="00AC169F" w:rsidRPr="00AC169F" w:rsidRDefault="00AC169F" w:rsidP="00AC169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C169F">
        <w:rPr>
          <w:rFonts w:ascii="Times New Roman" w:eastAsia="Times New Roman" w:hAnsi="Times New Roman" w:cs="Times New Roman"/>
          <w:b/>
          <w:bCs/>
          <w:sz w:val="24"/>
          <w:szCs w:val="24"/>
          <w:lang w:eastAsia="de-DE"/>
        </w:rPr>
        <w:t>Gedenkandacht</w:t>
      </w:r>
      <w:r w:rsidRPr="00AC169F">
        <w:rPr>
          <w:rFonts w:ascii="Times New Roman" w:eastAsia="Times New Roman" w:hAnsi="Times New Roman" w:cs="Times New Roman"/>
          <w:sz w:val="24"/>
          <w:szCs w:val="24"/>
          <w:lang w:eastAsia="de-DE"/>
        </w:rPr>
        <w:t>: Halten Sie eine Gedenkandacht ab, bei der die Bewohner innehalten und sich auf die Bedeutung des Totensonntags besinnen können. Nutzen Sie Kerzen und Blumen, um eine respektvolle Atmosphäre zu schaffen.</w:t>
      </w:r>
    </w:p>
    <w:p w14:paraId="3721C844" w14:textId="77777777" w:rsidR="00AC169F" w:rsidRPr="00AC169F" w:rsidRDefault="00AC169F" w:rsidP="00AC169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C169F">
        <w:rPr>
          <w:rFonts w:ascii="Times New Roman" w:eastAsia="Times New Roman" w:hAnsi="Times New Roman" w:cs="Times New Roman"/>
          <w:b/>
          <w:bCs/>
          <w:sz w:val="24"/>
          <w:szCs w:val="24"/>
          <w:lang w:eastAsia="de-DE"/>
        </w:rPr>
        <w:t>Besuch des Friedhofs</w:t>
      </w:r>
      <w:r w:rsidRPr="00AC169F">
        <w:rPr>
          <w:rFonts w:ascii="Times New Roman" w:eastAsia="Times New Roman" w:hAnsi="Times New Roman" w:cs="Times New Roman"/>
          <w:sz w:val="24"/>
          <w:szCs w:val="24"/>
          <w:lang w:eastAsia="de-DE"/>
        </w:rPr>
        <w:t>: Organisieren Sie, wenn möglich, einen Besuch des örtlichen Friedhofs, bei dem die Bewohner die Gräber ihrer Angehörigen besuchen, Kränze niederlegen und Kerzen anzünden können.</w:t>
      </w:r>
    </w:p>
    <w:p w14:paraId="260C9E8A" w14:textId="77777777" w:rsidR="00AC169F" w:rsidRPr="00AC169F" w:rsidRDefault="00AC169F" w:rsidP="00AC169F">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AC169F">
        <w:rPr>
          <w:rFonts w:ascii="Times New Roman" w:eastAsia="Times New Roman" w:hAnsi="Times New Roman" w:cs="Times New Roman"/>
          <w:b/>
          <w:bCs/>
          <w:sz w:val="27"/>
          <w:szCs w:val="27"/>
          <w:lang w:eastAsia="de-DE"/>
        </w:rPr>
        <w:t>Nachbereitung</w:t>
      </w:r>
    </w:p>
    <w:p w14:paraId="4D2AD2B3" w14:textId="77777777" w:rsidR="00AC169F" w:rsidRPr="00AC169F" w:rsidRDefault="00AC169F" w:rsidP="00AC169F">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C169F">
        <w:rPr>
          <w:rFonts w:ascii="Times New Roman" w:eastAsia="Times New Roman" w:hAnsi="Times New Roman" w:cs="Times New Roman"/>
          <w:b/>
          <w:bCs/>
          <w:sz w:val="24"/>
          <w:szCs w:val="24"/>
          <w:lang w:eastAsia="de-DE"/>
        </w:rPr>
        <w:t>Fotos und Erinnerungen</w:t>
      </w:r>
    </w:p>
    <w:p w14:paraId="7EE1EA33" w14:textId="77777777" w:rsidR="00AC169F" w:rsidRPr="00AC169F" w:rsidRDefault="00AC169F" w:rsidP="00AC169F">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C169F">
        <w:rPr>
          <w:rFonts w:ascii="Times New Roman" w:eastAsia="Times New Roman" w:hAnsi="Times New Roman" w:cs="Times New Roman"/>
          <w:b/>
          <w:bCs/>
          <w:sz w:val="24"/>
          <w:szCs w:val="24"/>
          <w:lang w:eastAsia="de-DE"/>
        </w:rPr>
        <w:lastRenderedPageBreak/>
        <w:t>Fotowand</w:t>
      </w:r>
      <w:r w:rsidRPr="00AC169F">
        <w:rPr>
          <w:rFonts w:ascii="Times New Roman" w:eastAsia="Times New Roman" w:hAnsi="Times New Roman" w:cs="Times New Roman"/>
          <w:sz w:val="24"/>
          <w:szCs w:val="24"/>
          <w:lang w:eastAsia="de-DE"/>
        </w:rPr>
        <w:t>: Machen Sie Fotos von den Aktivitäten und der besinnlichen Stimmung und erstellen Sie eine Fotowand als Erinnerung. Diese kann später immer wieder betrachtet werden und schöne Erinnerungen wachrufen.</w:t>
      </w:r>
    </w:p>
    <w:p w14:paraId="3BE2AA2D" w14:textId="77777777" w:rsidR="00AC169F" w:rsidRPr="00AC169F" w:rsidRDefault="00AC169F" w:rsidP="00AC169F">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C169F">
        <w:rPr>
          <w:rFonts w:ascii="Times New Roman" w:eastAsia="Times New Roman" w:hAnsi="Times New Roman" w:cs="Times New Roman"/>
          <w:b/>
          <w:bCs/>
          <w:sz w:val="24"/>
          <w:szCs w:val="24"/>
          <w:lang w:eastAsia="de-DE"/>
        </w:rPr>
        <w:t>Erinnerungsalbum</w:t>
      </w:r>
      <w:r w:rsidRPr="00AC169F">
        <w:rPr>
          <w:rFonts w:ascii="Times New Roman" w:eastAsia="Times New Roman" w:hAnsi="Times New Roman" w:cs="Times New Roman"/>
          <w:sz w:val="24"/>
          <w:szCs w:val="24"/>
          <w:lang w:eastAsia="de-DE"/>
        </w:rPr>
        <w:t>: Gestalten Sie ein gemeinsames Album mit Fotos, Bastelarbeiten und Geschichten der Teilnehmer. Dieses Album kann den Bewohnern überreicht werden.</w:t>
      </w:r>
    </w:p>
    <w:p w14:paraId="01A75FBC" w14:textId="77777777" w:rsidR="00AC169F" w:rsidRPr="00AC169F" w:rsidRDefault="00AC169F" w:rsidP="00AC169F">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C169F">
        <w:rPr>
          <w:rFonts w:ascii="Times New Roman" w:eastAsia="Times New Roman" w:hAnsi="Times New Roman" w:cs="Times New Roman"/>
          <w:b/>
          <w:bCs/>
          <w:sz w:val="24"/>
          <w:szCs w:val="24"/>
          <w:lang w:eastAsia="de-DE"/>
        </w:rPr>
        <w:t>Reflexion und Feedback</w:t>
      </w:r>
    </w:p>
    <w:p w14:paraId="0D106B8B" w14:textId="77777777" w:rsidR="00AC169F" w:rsidRPr="00AC169F" w:rsidRDefault="00AC169F" w:rsidP="00AC169F">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C169F">
        <w:rPr>
          <w:rFonts w:ascii="Times New Roman" w:eastAsia="Times New Roman" w:hAnsi="Times New Roman" w:cs="Times New Roman"/>
          <w:b/>
          <w:bCs/>
          <w:sz w:val="24"/>
          <w:szCs w:val="24"/>
          <w:lang w:eastAsia="de-DE"/>
        </w:rPr>
        <w:t>Gespräche über die Aktivitäten</w:t>
      </w:r>
      <w:r w:rsidRPr="00AC169F">
        <w:rPr>
          <w:rFonts w:ascii="Times New Roman" w:eastAsia="Times New Roman" w:hAnsi="Times New Roman" w:cs="Times New Roman"/>
          <w:sz w:val="24"/>
          <w:szCs w:val="24"/>
          <w:lang w:eastAsia="de-DE"/>
        </w:rPr>
        <w:t>: Lassen Sie die Teilnehmer über ihre Eindrücke und Erlebnisse des Totensonntags sprechen und was sie besonders bewegt hat. Dies fördert das Gemeinschaftsgefühl und die Reflexion.</w:t>
      </w:r>
    </w:p>
    <w:p w14:paraId="49FA6879" w14:textId="77777777" w:rsidR="00AC169F" w:rsidRPr="00AC169F" w:rsidRDefault="00AC169F" w:rsidP="00AC169F">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C169F">
        <w:rPr>
          <w:rFonts w:ascii="Times New Roman" w:eastAsia="Times New Roman" w:hAnsi="Times New Roman" w:cs="Times New Roman"/>
          <w:b/>
          <w:bCs/>
          <w:sz w:val="24"/>
          <w:szCs w:val="24"/>
          <w:lang w:eastAsia="de-DE"/>
        </w:rPr>
        <w:t>Dankesrunde</w:t>
      </w:r>
      <w:r w:rsidRPr="00AC169F">
        <w:rPr>
          <w:rFonts w:ascii="Times New Roman" w:eastAsia="Times New Roman" w:hAnsi="Times New Roman" w:cs="Times New Roman"/>
          <w:sz w:val="24"/>
          <w:szCs w:val="24"/>
          <w:lang w:eastAsia="de-DE"/>
        </w:rPr>
        <w:t>: Halten Sie eine Dankesrunde ab, in der sich die Bewohner und das Personal gegenseitig für die besinnlichen Aktivitäten bedanken können.</w:t>
      </w:r>
    </w:p>
    <w:p w14:paraId="1975BD4E" w14:textId="77777777" w:rsidR="00AC169F" w:rsidRPr="00AC169F" w:rsidRDefault="00AC169F" w:rsidP="00AC169F">
      <w:pPr>
        <w:spacing w:before="100" w:beforeAutospacing="1" w:after="100" w:afterAutospacing="1" w:line="240" w:lineRule="auto"/>
        <w:rPr>
          <w:rFonts w:ascii="Times New Roman" w:eastAsia="Times New Roman" w:hAnsi="Times New Roman" w:cs="Times New Roman"/>
          <w:sz w:val="24"/>
          <w:szCs w:val="24"/>
          <w:lang w:eastAsia="de-DE"/>
        </w:rPr>
      </w:pPr>
      <w:r w:rsidRPr="00AC169F">
        <w:rPr>
          <w:rFonts w:ascii="Times New Roman" w:eastAsia="Times New Roman" w:hAnsi="Times New Roman" w:cs="Times New Roman"/>
          <w:sz w:val="24"/>
          <w:szCs w:val="24"/>
          <w:lang w:eastAsia="de-DE"/>
        </w:rPr>
        <w:t>Der Totensonntag bietet zahlreiche Möglichkeiten für kreative und interaktive Beschäftigungsaktivitäten, die sowohl zur Besinnung als auch zur Stärkung des Gemeinschaftsgefühls beitragen. Durch Bastelprojekte, Geschichten und Erzählungen, Musik und Gesang sowie gemeinsames Gedenken und Andachten können Senioren eine unvergessliche und besinnliche Zeit erleben. Die gemeinsamen Erlebnisse schaffen wertvolle Erinnerungen und tragen zu einem positiven und erfüllten Alltag bei.</w:t>
      </w:r>
    </w:p>
    <w:p w14:paraId="6DD8CAAC" w14:textId="77777777" w:rsidR="00AC169F" w:rsidRPr="00AC169F" w:rsidRDefault="00AC169F" w:rsidP="00AC169F">
      <w:pPr>
        <w:spacing w:before="100" w:beforeAutospacing="1" w:after="100" w:afterAutospacing="1" w:line="240" w:lineRule="auto"/>
        <w:rPr>
          <w:rFonts w:ascii="Times New Roman" w:eastAsia="Times New Roman" w:hAnsi="Times New Roman" w:cs="Times New Roman"/>
          <w:sz w:val="24"/>
          <w:szCs w:val="24"/>
          <w:lang w:eastAsia="de-DE"/>
        </w:rPr>
      </w:pPr>
    </w:p>
    <w:p w14:paraId="31158E45" w14:textId="77777777" w:rsidR="00FF49DC" w:rsidRDefault="00FF49DC"/>
    <w:sectPr w:rsidR="00FF49D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517B8"/>
    <w:multiLevelType w:val="multilevel"/>
    <w:tmpl w:val="2892E4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33F5753"/>
    <w:multiLevelType w:val="multilevel"/>
    <w:tmpl w:val="9D80BF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5681C3B"/>
    <w:multiLevelType w:val="multilevel"/>
    <w:tmpl w:val="527CE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7D86B1B"/>
    <w:multiLevelType w:val="multilevel"/>
    <w:tmpl w:val="6930CFE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9DC"/>
    <w:rsid w:val="00AC169F"/>
    <w:rsid w:val="00FD2CF8"/>
    <w:rsid w:val="00FF49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9AB11"/>
  <w15:chartTrackingRefBased/>
  <w15:docId w15:val="{803DDD97-A795-4868-857B-7C21EFB03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AC169F"/>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AC169F"/>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AC169F"/>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AC169F"/>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AC169F"/>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AC169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445700">
      <w:bodyDiv w:val="1"/>
      <w:marLeft w:val="0"/>
      <w:marRight w:val="0"/>
      <w:marTop w:val="0"/>
      <w:marBottom w:val="0"/>
      <w:divBdr>
        <w:top w:val="none" w:sz="0" w:space="0" w:color="auto"/>
        <w:left w:val="none" w:sz="0" w:space="0" w:color="auto"/>
        <w:bottom w:val="none" w:sz="0" w:space="0" w:color="auto"/>
        <w:right w:val="none" w:sz="0" w:space="0" w:color="auto"/>
      </w:divBdr>
    </w:div>
    <w:div w:id="1160459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1311</Words>
  <Characters>8265</Characters>
  <Application>Microsoft Office Word</Application>
  <DocSecurity>0</DocSecurity>
  <Lines>68</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2024-06-06T20:29:00Z</dcterms:created>
  <dcterms:modified xsi:type="dcterms:W3CDTF">2024-06-06T20:41:00Z</dcterms:modified>
</cp:coreProperties>
</file>